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5DA28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226" w:afterAutospacing="0"/>
        <w:ind w:left="0" w:right="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  <w:shd w:val="clear" w:fill="FFFFFF"/>
        </w:rPr>
      </w:pPr>
    </w:p>
    <w:p w14:paraId="4E0BC26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left="0" w:right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关于做好</w:t>
      </w: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2025年江苏技术技能大奖</w:t>
      </w:r>
    </w:p>
    <w:p w14:paraId="4E9A646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left="0" w:right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候选人</w:t>
      </w: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推荐工作的通知</w:t>
      </w:r>
    </w:p>
    <w:p w14:paraId="20AF6255">
      <w:pPr>
        <w:rPr>
          <w:rFonts w:hint="default"/>
          <w:lang w:val="en-US" w:eastAsia="zh-CN"/>
        </w:rPr>
      </w:pPr>
    </w:p>
    <w:p w14:paraId="72B447BC">
      <w:pPr>
        <w:rPr>
          <w:rFonts w:hint="eastAsia"/>
        </w:rPr>
      </w:pPr>
    </w:p>
    <w:p w14:paraId="1175FE1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right="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各院部、处室：</w:t>
      </w:r>
    </w:p>
    <w:p w14:paraId="3ADC5E2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645"/>
        <w:jc w:val="both"/>
        <w:textAlignment w:val="auto"/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根据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eastAsia="zh-CN"/>
        </w:rPr>
        <w:t>《关于推荐2025年江苏技术技能大奖候选人的通知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eastAsia="zh-CN"/>
        </w:rPr>
        <w:t>》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eastAsia="zh-CN"/>
        </w:rPr>
        <w:t>（苏交政函〔2025〕34号）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文件精神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，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学校可分别推荐“江苏</w:t>
      </w:r>
    </w:p>
    <w:p w14:paraId="6E6728A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right="0"/>
        <w:jc w:val="both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大工匠”“江苏工匠”“江苏省有突出贡献的中青年专家”三类候选人不超过1名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。请各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部门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根据文件要求，认真组织，择优推荐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原则上各部门推荐名额不得超出学校推荐名额，并将推荐人选的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推荐表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、汇总表、佐证材料等材料于202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年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月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28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日1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：00前报至组织人事处黄青青，联系电话：0510-68781165。</w:t>
      </w:r>
    </w:p>
    <w:p w14:paraId="06C192E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645"/>
        <w:jc w:val="both"/>
        <w:textAlignment w:val="auto"/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附件：2025年江苏技术技能大奖申报材料样表</w:t>
      </w:r>
    </w:p>
    <w:p w14:paraId="4F78DC9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645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0"/>
          <w:szCs w:val="30"/>
        </w:rPr>
      </w:pPr>
      <w:bookmarkStart w:id="0" w:name="_GoBack"/>
      <w:bookmarkEnd w:id="0"/>
    </w:p>
    <w:p w14:paraId="6DB1A8F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3975"/>
        <w:jc w:val="center"/>
        <w:textAlignment w:val="auto"/>
        <w:rPr>
          <w:rFonts w:hint="default" w:ascii="Times New Roman" w:hAnsi="Times New Roman" w:eastAsia="方正仿宋_GBK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组织人事处</w:t>
      </w:r>
    </w:p>
    <w:p w14:paraId="4FAAFD3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3975"/>
        <w:jc w:val="center"/>
        <w:textAlignment w:val="auto"/>
        <w:rPr>
          <w:rFonts w:hint="default" w:ascii="Times New Roman" w:hAnsi="Times New Roman" w:eastAsia="方正仿宋_GBK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202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年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月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27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日</w:t>
      </w:r>
    </w:p>
    <w:p w14:paraId="33B688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hint="eastAsia" w:ascii="方正仿宋_GBK" w:hAnsi="方正仿宋_GBK" w:eastAsia="方正仿宋_GBK" w:cs="方正仿宋_GBK"/>
          <w:color w:val="auto"/>
          <w:sz w:val="30"/>
          <w:szCs w:val="30"/>
        </w:rPr>
      </w:pPr>
    </w:p>
    <w:p w14:paraId="4B7DD41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005EB3"/>
    <w:rsid w:val="191B328F"/>
    <w:rsid w:val="5900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241</Words>
  <Characters>278</Characters>
  <Lines>0</Lines>
  <Paragraphs>0</Paragraphs>
  <TotalTime>9</TotalTime>
  <ScaleCrop>false</ScaleCrop>
  <LinksUpToDate>false</LinksUpToDate>
  <CharactersWithSpaces>278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2025-10-27T06:21:00Z</dcterms:created>
  <dc:creator>because</dc:creator>
  <cp:lastModifiedBy>because</cp:lastModifiedBy>
  <dcterms:modified xsi:type="dcterms:W3CDTF">2025-10-27T06:38:51Z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56AA8DF2BD2545C8AD8D299822DC9CF6_11</vt:lpwstr>
  </property>
  <property fmtid="{D5CDD505-2E9C-101B-9397-08002B2CF9AE}" pid="4" name="KSOTemplateDocerSaveRecord">
    <vt:lpwstr>eyJoZGlkIjoiNmY1Njg5YjQ3MjFhMTdjNjA3MDcxMTZmZGEzYmI4OWUiLCJ1c2VySWQiOiI1MzgxNDYwMjQifQ==</vt:lpwstr>
  </property>
</Properties>
</file>